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34" w:rsidRDefault="00E55034" w:rsidP="00E55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НОВИКОВСКОГО СЕЛЬСКОГО ПОСЕЛЕНИЯ</w:t>
      </w:r>
    </w:p>
    <w:p w:rsidR="00E55034" w:rsidRDefault="00E55034" w:rsidP="00E55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АСИНОВСКОГО РАЙОНА ТОМСКОЙ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ПОСТАНОВЛЕНИЕ  </w:t>
      </w:r>
    </w:p>
    <w:p w:rsidR="00E55034" w:rsidRDefault="00E55034" w:rsidP="00E55034">
      <w:pPr>
        <w:jc w:val="both"/>
        <w:rPr>
          <w:sz w:val="28"/>
          <w:szCs w:val="28"/>
        </w:rPr>
      </w:pPr>
    </w:p>
    <w:p w:rsidR="00E55034" w:rsidRDefault="00E55034" w:rsidP="00E55034">
      <w:r>
        <w:t>от ___</w:t>
      </w:r>
      <w:r>
        <w:rPr>
          <w:u w:val="single"/>
        </w:rPr>
        <w:t xml:space="preserve">20.08.2010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</w:t>
      </w:r>
      <w:r>
        <w:rPr>
          <w:u w:val="single"/>
        </w:rPr>
        <w:t>64</w:t>
      </w:r>
      <w:r>
        <w:t>______</w:t>
      </w:r>
    </w:p>
    <w:p w:rsidR="00E55034" w:rsidRDefault="00E55034" w:rsidP="00E55034">
      <w:proofErr w:type="spellStart"/>
      <w:r>
        <w:t>с.Новиковка</w:t>
      </w:r>
      <w:proofErr w:type="spellEnd"/>
    </w:p>
    <w:p w:rsidR="00E55034" w:rsidRDefault="00E55034" w:rsidP="00E55034">
      <w:pPr>
        <w:jc w:val="both"/>
        <w:rPr>
          <w:sz w:val="28"/>
          <w:szCs w:val="28"/>
        </w:rPr>
      </w:pPr>
    </w:p>
    <w:p w:rsidR="00E55034" w:rsidRDefault="00E55034" w:rsidP="00E55034">
      <w:pPr>
        <w:pStyle w:val="3"/>
        <w:keepLines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утверждении Положения о системе оплаты труда</w:t>
      </w:r>
    </w:p>
    <w:p w:rsidR="00E55034" w:rsidRDefault="00E55034" w:rsidP="00E55034">
      <w:pPr>
        <w:pStyle w:val="3"/>
        <w:keepLines/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2"/>
          <w:szCs w:val="22"/>
        </w:rPr>
        <w:t>работников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исполняющих обязанности по </w:t>
      </w:r>
    </w:p>
    <w:p w:rsidR="00E55034" w:rsidRDefault="00E55034" w:rsidP="00E55034">
      <w:pPr>
        <w:pStyle w:val="3"/>
        <w:keepLine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техническому обеспечению деятельности </w:t>
      </w:r>
    </w:p>
    <w:p w:rsidR="00E55034" w:rsidRDefault="00E55034" w:rsidP="00E55034">
      <w:pPr>
        <w:pStyle w:val="3"/>
        <w:keepLine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органов местного самоуправления МО «Новиковское</w:t>
      </w:r>
    </w:p>
    <w:p w:rsidR="00E55034" w:rsidRDefault="00E55034" w:rsidP="00E55034">
      <w:pPr>
        <w:pStyle w:val="3"/>
        <w:keepLine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поселение», а </w:t>
      </w:r>
      <w:proofErr w:type="gramStart"/>
      <w:r>
        <w:rPr>
          <w:b/>
          <w:bCs/>
          <w:sz w:val="24"/>
          <w:szCs w:val="24"/>
        </w:rPr>
        <w:t>так же</w:t>
      </w:r>
      <w:proofErr w:type="gramEnd"/>
      <w:r>
        <w:rPr>
          <w:b/>
          <w:bCs/>
          <w:sz w:val="24"/>
          <w:szCs w:val="24"/>
        </w:rPr>
        <w:t xml:space="preserve"> рабочих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Трудовым кодексом Российской Федерации, постановлением Главы Асиновского района от 04.04.2008 N 578 "О новых системах оплаты труда работников муниципальных учреждений" </w:t>
      </w: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Утвердить Положение о системе оплаты труда </w:t>
      </w:r>
      <w:proofErr w:type="gramStart"/>
      <w:r>
        <w:rPr>
          <w:sz w:val="22"/>
          <w:szCs w:val="22"/>
        </w:rPr>
        <w:t>работников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исполняющих обязанности по техническому обеспечению деятельности органов местного самоуправления МО «Новиковское сельское поселение», а так же рабочих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Настоящее постановление вступает в силу с момента его подписания и распространяется </w:t>
      </w:r>
      <w:proofErr w:type="gramStart"/>
      <w:r>
        <w:rPr>
          <w:sz w:val="22"/>
          <w:szCs w:val="22"/>
        </w:rPr>
        <w:t>на правоотношения</w:t>
      </w:r>
      <w:proofErr w:type="gramEnd"/>
      <w:r>
        <w:rPr>
          <w:sz w:val="22"/>
          <w:szCs w:val="22"/>
        </w:rPr>
        <w:t xml:space="preserve"> возникающие с 01.06.2010 года.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Контроль за исполнением настоящего постановления возложить на управляющего делами Администрации Новиковского сельского поселения </w:t>
      </w:r>
      <w:proofErr w:type="spellStart"/>
      <w:r>
        <w:rPr>
          <w:sz w:val="22"/>
          <w:szCs w:val="22"/>
        </w:rPr>
        <w:t>Кечину</w:t>
      </w:r>
      <w:proofErr w:type="spellEnd"/>
      <w:r>
        <w:rPr>
          <w:sz w:val="22"/>
          <w:szCs w:val="22"/>
        </w:rPr>
        <w:t xml:space="preserve"> Г.В.          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                                                      С.Л. Петров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</w:p>
    <w:p w:rsidR="00E55034" w:rsidRDefault="00E55034" w:rsidP="00E55034">
      <w:pPr>
        <w:pStyle w:val="3"/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>Карасева В.Г.</w:t>
      </w: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</w:p>
    <w:p w:rsidR="00E55034" w:rsidRDefault="00E55034" w:rsidP="00E55034">
      <w:pPr>
        <w:rPr>
          <w:sz w:val="22"/>
          <w:szCs w:val="22"/>
        </w:rPr>
      </w:pPr>
      <w:bookmarkStart w:id="0" w:name="_GoBack"/>
      <w:bookmarkEnd w:id="0"/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Постановлением главы</w:t>
      </w:r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Новиковского сельского </w:t>
      </w:r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_</w:t>
      </w:r>
      <w:r>
        <w:rPr>
          <w:rFonts w:ascii="Times New Roman" w:hAnsi="Times New Roman" w:cs="Times New Roman"/>
          <w:sz w:val="18"/>
          <w:szCs w:val="18"/>
          <w:u w:val="single"/>
        </w:rPr>
        <w:t>20.08.2010 г</w:t>
      </w:r>
      <w:r>
        <w:rPr>
          <w:rFonts w:ascii="Times New Roman" w:hAnsi="Times New Roman" w:cs="Times New Roman"/>
          <w:sz w:val="18"/>
          <w:szCs w:val="18"/>
        </w:rPr>
        <w:t>_ №_</w:t>
      </w:r>
      <w:r>
        <w:rPr>
          <w:rFonts w:ascii="Times New Roman" w:hAnsi="Times New Roman" w:cs="Times New Roman"/>
          <w:sz w:val="18"/>
          <w:szCs w:val="18"/>
          <w:u w:val="single"/>
        </w:rPr>
        <w:t>64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E55034" w:rsidRDefault="00E55034" w:rsidP="00E550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55034" w:rsidRDefault="00E55034" w:rsidP="00E550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5034" w:rsidRDefault="00E55034" w:rsidP="00E550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55034" w:rsidRDefault="00E55034" w:rsidP="00E550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исполняющих обязанности по техническому обеспечению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«Новиковское сельское поселение»,</w:t>
      </w:r>
      <w:r w:rsidRPr="00E5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рабочих </w:t>
      </w:r>
    </w:p>
    <w:p w:rsidR="00E55034" w:rsidRDefault="00E55034" w:rsidP="00E550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Положение об оплате труда работников исполняющих обязанности по техническому обеспечению деятельности органов местного самоуправления МО «Новиковское сельское поселение», а так же рабочих (далее - Положение), разработано в соответствии с Трудовым кодексом Российской Федерации, постановлением Главы Асиновского района от 04.04.2008г. №578 «О новых системах оплаты труда работников муниципальных учреждений» и иными нормативными правовыми актами Российской Федерации, Томской области и муниципального образования МО «Новиковское сельское поселение», регулирующими вопросы оплаты труда. 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порядок и условия оплаты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исполняющих обязанности по техническому обеспечению деятельности органов местного самоуправления МО «Новиковское сельское поселение», а так же рабочих (далее работников). 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и условия оплаты труда </w:t>
      </w: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Системы оплаты труда работников включают в себя размеры должностных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окладов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профессиональным квалификационным группам (далее - ПКГ),  выплаты компенсационного и стимулирующего характера.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Системы оплаты труда работников устанавливаются с учетом: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государственных гарантий по оплате труда;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видов выплат стимулирующего характера;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настоящего Положения;</w:t>
      </w:r>
    </w:p>
    <w:p w:rsidR="00E55034" w:rsidRDefault="00E55034" w:rsidP="00E55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мнения соответствующих профсоюзов (объединений профсоюзов).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Фонд оплаты труда работников формируется на календарный год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E55034" w:rsidRDefault="00E55034" w:rsidP="00E550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Должностные оклады </w:t>
      </w: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034" w:rsidRDefault="00E55034" w:rsidP="00E55034">
      <w:pPr>
        <w:tabs>
          <w:tab w:val="num" w:pos="720"/>
        </w:tabs>
      </w:pPr>
      <w:r>
        <w:t>9.</w:t>
      </w:r>
      <w:r>
        <w:tab/>
        <w:t xml:space="preserve"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 утвержденным Приказом </w:t>
      </w:r>
      <w:r>
        <w:rPr>
          <w:snapToGrid w:val="0"/>
        </w:rPr>
        <w:t xml:space="preserve">Министерства здравоохранения и социального развития Российской Федерации </w:t>
      </w:r>
      <w:r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E55034" w:rsidRDefault="00E55034" w:rsidP="00E5503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E55034" w:rsidTr="00E550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jc w:val="center"/>
            </w:pPr>
            <w:r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34" w:rsidRDefault="00E55034" w:rsidP="00E55034">
            <w:pPr>
              <w:jc w:val="center"/>
            </w:pPr>
            <w:r>
              <w:t>Размер должностного оклада</w:t>
            </w:r>
          </w:p>
          <w:p w:rsidR="00E55034" w:rsidRDefault="00E55034" w:rsidP="00E55034">
            <w:pPr>
              <w:jc w:val="center"/>
            </w:pPr>
            <w:r>
              <w:t>(рублей)</w:t>
            </w:r>
          </w:p>
        </w:tc>
      </w:tr>
      <w:tr w:rsidR="00E55034" w:rsidTr="00E550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2400 - 2600</w:t>
            </w:r>
          </w:p>
        </w:tc>
      </w:tr>
      <w:tr w:rsidR="00E55034" w:rsidTr="00E550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3415 - 3750</w:t>
            </w:r>
          </w:p>
        </w:tc>
      </w:tr>
      <w:tr w:rsidR="00E55034" w:rsidTr="00E550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3600 - 4300</w:t>
            </w:r>
          </w:p>
        </w:tc>
      </w:tr>
      <w:tr w:rsidR="00E55034" w:rsidTr="00E550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34" w:rsidRDefault="00E55034" w:rsidP="00E550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4400 - 4700</w:t>
            </w:r>
          </w:p>
        </w:tc>
      </w:tr>
    </w:tbl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</w:pPr>
      <w:r>
        <w:t>10.</w:t>
      </w:r>
      <w:r>
        <w:tab/>
        <w:t>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E55034" w:rsidRDefault="00E55034" w:rsidP="00E5503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725"/>
        <w:gridCol w:w="3375"/>
      </w:tblGrid>
      <w:tr w:rsidR="00E55034" w:rsidTr="00E550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2400 - 2480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2480 - 2560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2560 - 2640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3450 - 3530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3530 - 3620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3620 - 3700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3700 - 3800       </w:t>
            </w:r>
          </w:p>
        </w:tc>
      </w:tr>
      <w:tr w:rsidR="00E55034" w:rsidTr="00E5503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034" w:rsidRDefault="00E55034" w:rsidP="00E55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3800 - 3900       </w:t>
            </w:r>
          </w:p>
        </w:tc>
      </w:tr>
    </w:tbl>
    <w:p w:rsidR="00E55034" w:rsidRDefault="00E55034" w:rsidP="00E55034">
      <w:pPr>
        <w:pStyle w:val="a3"/>
        <w:tabs>
          <w:tab w:val="left" w:pos="708"/>
        </w:tabs>
        <w:jc w:val="both"/>
      </w:pP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Компенсационные выплаты</w:t>
      </w:r>
    </w:p>
    <w:p w:rsidR="00E55034" w:rsidRDefault="00E55034" w:rsidP="00E5503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34" w:rsidRDefault="00E55034" w:rsidP="00E55034">
      <w:pPr>
        <w:rPr>
          <w:snapToGrid w:val="0"/>
        </w:rPr>
      </w:pPr>
      <w:r>
        <w:rPr>
          <w:snapToGrid w:val="0"/>
        </w:rPr>
        <w:t>11.</w:t>
      </w:r>
      <w:r>
        <w:rPr>
          <w:snapToGrid w:val="0"/>
        </w:rPr>
        <w:tab/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доплата за совмещение профессий (должностей);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доплата за расширение зон обслуживания;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доплата за работу в ночное время;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повышенная оплата за работу в выходные и нерабочие праздничные дни;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повышенная оплата сверхурочной работы;</w:t>
      </w:r>
    </w:p>
    <w:p w:rsidR="00E55034" w:rsidRDefault="00E55034" w:rsidP="00E55034">
      <w:pPr>
        <w:numPr>
          <w:ilvl w:val="0"/>
          <w:numId w:val="1"/>
        </w:numPr>
        <w:tabs>
          <w:tab w:val="num" w:pos="684"/>
        </w:tabs>
        <w:ind w:left="0" w:firstLine="0"/>
        <w:jc w:val="both"/>
        <w:rPr>
          <w:snapToGrid w:val="0"/>
        </w:rPr>
      </w:pPr>
      <w:r>
        <w:rPr>
          <w:snapToGrid w:val="0"/>
        </w:rPr>
        <w:t>выплаты за работу в местностях с особыми климатическими условиями;</w:t>
      </w:r>
    </w:p>
    <w:p w:rsidR="00E55034" w:rsidRDefault="00E55034" w:rsidP="00E55034">
      <w:pPr>
        <w:tabs>
          <w:tab w:val="num" w:pos="0"/>
        </w:tabs>
        <w:rPr>
          <w:snapToGrid w:val="0"/>
        </w:rPr>
      </w:pPr>
      <w:r>
        <w:rPr>
          <w:snapToGrid w:val="0"/>
        </w:rPr>
        <w:t>12.</w:t>
      </w:r>
      <w:r>
        <w:rPr>
          <w:snapToGrid w:val="0"/>
        </w:rPr>
        <w:tab/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5 % оклада (должностного оклада) работника в зависимости от класса условий труда по результатам аттестации рабочих мест.</w:t>
      </w:r>
    </w:p>
    <w:p w:rsidR="00E55034" w:rsidRDefault="00E55034" w:rsidP="00E55034">
      <w:pPr>
        <w:rPr>
          <w:snapToGrid w:val="0"/>
        </w:rPr>
      </w:pPr>
      <w:r>
        <w:rPr>
          <w:snapToGrid w:val="0"/>
        </w:rPr>
        <w:t>13.</w:t>
      </w:r>
      <w:r>
        <w:rPr>
          <w:snapToGrid w:val="0"/>
        </w:rPr>
        <w:tab/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 час работы работника в ночное время.</w:t>
      </w:r>
    </w:p>
    <w:p w:rsidR="00E55034" w:rsidRDefault="00E55034" w:rsidP="00E55034">
      <w:pPr>
        <w:tabs>
          <w:tab w:val="num" w:pos="0"/>
        </w:tabs>
      </w:pPr>
      <w:r>
        <w:rPr>
          <w:snapToGrid w:val="0"/>
        </w:rPr>
        <w:t>14.</w:t>
      </w:r>
      <w:r>
        <w:rPr>
          <w:snapToGrid w:val="0"/>
        </w:rPr>
        <w:tab/>
        <w:t xml:space="preserve">Дополнительно к компенсационным выплатам, указанным в пункте 11 настоящего Положения, работникам муниципальных учреждений устанавливаются </w:t>
      </w:r>
      <w:proofErr w:type="gramStart"/>
      <w:r>
        <w:rPr>
          <w:snapToGrid w:val="0"/>
        </w:rPr>
        <w:t>другие компенсационные выплаты</w:t>
      </w:r>
      <w:proofErr w:type="gramEnd"/>
      <w:r>
        <w:rPr>
          <w:snapToGrid w:val="0"/>
        </w:rPr>
        <w:t xml:space="preserve"> установленные в соответствии с трудовым законодательством и иными нормативными правовыми актами, содержащими нормы трудового права.</w:t>
      </w:r>
    </w:p>
    <w:p w:rsidR="00E55034" w:rsidRDefault="00E55034" w:rsidP="00E55034">
      <w:pPr>
        <w:tabs>
          <w:tab w:val="num" w:pos="0"/>
        </w:tabs>
        <w:rPr>
          <w:u w:val="single"/>
        </w:rPr>
      </w:pPr>
      <w:r>
        <w:t>15.</w:t>
      </w:r>
      <w:r>
        <w:tab/>
        <w:t>Оклад (должностной оклад) и компенсационные выплаты, указанные в пункте 11 настоящего Положения, не образуют новый оклад (должностной оклад).</w:t>
      </w:r>
    </w:p>
    <w:p w:rsidR="00E55034" w:rsidRDefault="00E55034" w:rsidP="00E55034">
      <w:pPr>
        <w:tabs>
          <w:tab w:val="num" w:pos="0"/>
        </w:tabs>
        <w:rPr>
          <w:b/>
          <w:bCs/>
        </w:rPr>
      </w:pPr>
      <w:r>
        <w:t>16.</w:t>
      </w:r>
      <w:r>
        <w:tab/>
        <w:t>Компенсационные выплаты, указанные в пункте 6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E55034" w:rsidRDefault="00E55034" w:rsidP="00E55034">
      <w:pPr>
        <w:pStyle w:val="a3"/>
        <w:tabs>
          <w:tab w:val="left" w:pos="708"/>
        </w:tabs>
        <w:jc w:val="both"/>
      </w:pPr>
    </w:p>
    <w:p w:rsidR="00E55034" w:rsidRDefault="00E55034" w:rsidP="00E55034">
      <w:pPr>
        <w:pStyle w:val="a3"/>
        <w:tabs>
          <w:tab w:val="left" w:pos="708"/>
        </w:tabs>
        <w:jc w:val="both"/>
      </w:pPr>
    </w:p>
    <w:p w:rsidR="00E55034" w:rsidRDefault="00E55034" w:rsidP="00E55034">
      <w:pPr>
        <w:pStyle w:val="BodyTextIndent"/>
        <w:keepLines/>
        <w:spacing w:after="0"/>
        <w:jc w:val="center"/>
        <w:rPr>
          <w:b/>
          <w:bCs/>
        </w:rPr>
      </w:pPr>
      <w:r>
        <w:rPr>
          <w:b/>
          <w:bCs/>
        </w:rPr>
        <w:t>5. Стимулирующие выплаты</w:t>
      </w:r>
    </w:p>
    <w:p w:rsidR="00E55034" w:rsidRDefault="00E55034" w:rsidP="00E55034">
      <w:pPr>
        <w:pStyle w:val="BodyTextIndent"/>
        <w:keepLines/>
        <w:spacing w:after="0"/>
      </w:pPr>
    </w:p>
    <w:p w:rsidR="00E55034" w:rsidRDefault="00E55034" w:rsidP="00E55034">
      <w:pPr>
        <w:pStyle w:val="BodyTextIndent"/>
        <w:keepLines/>
        <w:tabs>
          <w:tab w:val="num" w:pos="0"/>
        </w:tabs>
        <w:spacing w:after="0"/>
        <w:ind w:left="0"/>
      </w:pPr>
      <w:r>
        <w:t>17.</w:t>
      </w:r>
      <w:r>
        <w:tab/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 может устанавливаться ежемесячная персональная надбавка стимулирующего характера.</w:t>
      </w:r>
    </w:p>
    <w:p w:rsidR="00E55034" w:rsidRPr="00E55034" w:rsidRDefault="00E55034" w:rsidP="00E55034">
      <w:pPr>
        <w:pStyle w:val="a3"/>
        <w:tabs>
          <w:tab w:val="left" w:pos="70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</w:t>
      </w:r>
      <w:r>
        <w:rPr>
          <w:sz w:val="24"/>
          <w:szCs w:val="24"/>
        </w:rPr>
        <w:lastRenderedPageBreak/>
        <w:t>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5000 рублей.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Должностной оклад и персональная надбавка стимулирующего характера не образуют новый должностной оклад.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E55034" w:rsidRDefault="00E55034" w:rsidP="00E55034">
      <w:pPr>
        <w:tabs>
          <w:tab w:val="left" w:pos="540"/>
        </w:tabs>
        <w:autoSpaceDE w:val="0"/>
        <w:autoSpaceDN w:val="0"/>
        <w:adjustRightInd w:val="0"/>
      </w:pPr>
      <w:r>
        <w:t>18.</w:t>
      </w:r>
      <w:r>
        <w:tab/>
        <w:t>Работникам учреждений, занимающим должности по общеотраслевым профессиям рабочих могут устанавливаться надбавки стимулирующего характера:</w:t>
      </w: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</w:pPr>
      <w:r>
        <w:t>надбавка стимулирующего характера за выполнение особых работ;</w:t>
      </w:r>
    </w:p>
    <w:p w:rsidR="00E55034" w:rsidRDefault="00E55034" w:rsidP="00E55034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характера.</w:t>
      </w:r>
    </w:p>
    <w:p w:rsidR="00E55034" w:rsidRDefault="00E55034" w:rsidP="00E55034">
      <w:pPr>
        <w:autoSpaceDE w:val="0"/>
        <w:autoSpaceDN w:val="0"/>
        <w:adjustRightInd w:val="0"/>
      </w:pPr>
      <w:r>
        <w:t>18.1. Рабочему, выполняющему работы, тарифицированные согласно ЕТКС не ниже 6 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1000 рублей.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Оклад и надбавка стимулирующего характера за выполнение особых работ не образуют новый оклад.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E55034" w:rsidRDefault="00E55034" w:rsidP="00E55034">
      <w:pPr>
        <w:autoSpaceDE w:val="0"/>
        <w:autoSpaceDN w:val="0"/>
        <w:adjustRightInd w:val="0"/>
        <w:jc w:val="both"/>
      </w:pPr>
      <w:r>
        <w:t>18.2.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превышать 3000 рублей.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E55034" w:rsidRDefault="00E55034" w:rsidP="00E55034">
      <w:pPr>
        <w:pStyle w:val="3"/>
        <w:keepLines/>
        <w:spacing w:after="0"/>
        <w:rPr>
          <w:sz w:val="22"/>
          <w:szCs w:val="22"/>
        </w:rPr>
      </w:pPr>
      <w:r>
        <w:rPr>
          <w:sz w:val="24"/>
          <w:szCs w:val="24"/>
        </w:rPr>
        <w:t xml:space="preserve">Работникам, выполняющим </w:t>
      </w:r>
      <w:proofErr w:type="gramStart"/>
      <w:r>
        <w:rPr>
          <w:sz w:val="24"/>
          <w:szCs w:val="24"/>
        </w:rPr>
        <w:t>работы  по</w:t>
      </w:r>
      <w:proofErr w:type="gramEnd"/>
      <w:r>
        <w:rPr>
          <w:sz w:val="24"/>
          <w:szCs w:val="24"/>
        </w:rPr>
        <w:t xml:space="preserve"> общеотраслевой профессии рабочего, тарифицированным согласно ЕТКС по 9 разряду и выше, устанавливается без ограничения срока действия персональная надбавка стимулирующего характера в размере, определяемом путем вычитания 2 000 рублей из тарифной ставки рабочего по Единой тарифной сетки при условии, что работник обязан был выполнять указанную трудовую функцию</w:t>
      </w:r>
      <w:r>
        <w:rPr>
          <w:sz w:val="22"/>
          <w:szCs w:val="22"/>
        </w:rPr>
        <w:t xml:space="preserve"> – по состоянию на 01.04.2010г.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Оклад и персональная надбавка стимулирующего характера не образуют новый оклад.</w:t>
      </w:r>
    </w:p>
    <w:p w:rsidR="00E55034" w:rsidRDefault="00E55034" w:rsidP="00E55034">
      <w:pPr>
        <w:autoSpaceDE w:val="0"/>
        <w:autoSpaceDN w:val="0"/>
        <w:adjustRightInd w:val="0"/>
        <w:ind w:firstLine="540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E55034" w:rsidRDefault="00E55034" w:rsidP="00E55034">
      <w:pPr>
        <w:autoSpaceDE w:val="0"/>
        <w:autoSpaceDN w:val="0"/>
        <w:adjustRightInd w:val="0"/>
        <w:jc w:val="both"/>
      </w:pPr>
      <w:r>
        <w:lastRenderedPageBreak/>
        <w:t>19. Работникам устанавливаются иные стимулирующие выплаты, предусмотренные положениями об отраслевых системах оплаты труда, утвержденными постановлениями Администрации Новиковского сельского поселения.</w:t>
      </w:r>
    </w:p>
    <w:p w:rsidR="00E55034" w:rsidRDefault="00E55034" w:rsidP="00E55034">
      <w:pPr>
        <w:tabs>
          <w:tab w:val="num" w:pos="0"/>
        </w:tabs>
        <w:rPr>
          <w:snapToGrid w:val="0"/>
        </w:rPr>
      </w:pPr>
      <w:r>
        <w:rPr>
          <w:snapToGrid w:val="0"/>
        </w:rPr>
        <w:t>20.</w:t>
      </w:r>
      <w:r>
        <w:rPr>
          <w:snapToGrid w:val="0"/>
        </w:rPr>
        <w:tab/>
        <w:t>Работникам муниципальных учреждений устанавливаются следующие премии: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премия за выполненную работу по итогам работы за месяц, квартал, полугодие, девять месяцев, год;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премия за качество выполняемых работ;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премия за выполнение особо важных и срочных работ;</w:t>
      </w:r>
    </w:p>
    <w:p w:rsidR="00E55034" w:rsidRDefault="00E55034" w:rsidP="00E55034">
      <w:pPr>
        <w:ind w:firstLine="684"/>
        <w:rPr>
          <w:snapToGrid w:val="0"/>
        </w:rPr>
      </w:pPr>
      <w:r>
        <w:rPr>
          <w:snapToGrid w:val="0"/>
        </w:rPr>
        <w:t>Система показателей и условия премирования работников разрабатывается учреждением самостоятельно и устанавливается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E55034" w:rsidRDefault="00E55034" w:rsidP="00E55034">
      <w:pPr>
        <w:ind w:firstLine="684"/>
        <w:rPr>
          <w:snapToGrid w:val="0"/>
        </w:rPr>
      </w:pPr>
      <w:r>
        <w:rPr>
          <w:snapToGrid w:val="0"/>
        </w:rPr>
        <w:t>При определении показателей и условий премирования учитываются следующие критерии: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высокие результаты и качество выполняемых работ;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E55034" w:rsidRDefault="00E55034" w:rsidP="00E55034">
      <w:pPr>
        <w:ind w:firstLine="684"/>
        <w:jc w:val="both"/>
        <w:rPr>
          <w:snapToGrid w:val="0"/>
        </w:rPr>
      </w:pPr>
      <w:r>
        <w:rPr>
          <w:snapToGrid w:val="0"/>
        </w:rPr>
        <w:t>участие в выполнении особо важных работ и мероприятий;</w:t>
      </w:r>
    </w:p>
    <w:p w:rsidR="00E55034" w:rsidRDefault="00E55034" w:rsidP="00E55034">
      <w:pPr>
        <w:pStyle w:val="2"/>
        <w:rPr>
          <w:sz w:val="22"/>
          <w:szCs w:val="22"/>
        </w:rPr>
      </w:pPr>
      <w:r>
        <w:rPr>
          <w:sz w:val="22"/>
          <w:szCs w:val="22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E55034" w:rsidRDefault="00E55034" w:rsidP="00E55034">
      <w:pPr>
        <w:tabs>
          <w:tab w:val="num" w:pos="0"/>
        </w:tabs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>Работникам</w:t>
      </w:r>
      <w:r>
        <w:t xml:space="preserve">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55034" w:rsidRDefault="00E55034" w:rsidP="00E55034">
      <w:pPr>
        <w:jc w:val="both"/>
      </w:pP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Материальная помощь </w:t>
      </w:r>
    </w:p>
    <w:p w:rsidR="00E55034" w:rsidRDefault="00E55034" w:rsidP="00E550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34" w:rsidRDefault="00E55034" w:rsidP="00E55034">
      <w:pPr>
        <w:ind w:firstLine="540"/>
        <w:jc w:val="both"/>
        <w:rPr>
          <w:snapToGrid w:val="0"/>
        </w:rPr>
      </w:pPr>
    </w:p>
    <w:p w:rsidR="00E55034" w:rsidRDefault="00E55034" w:rsidP="00E55034">
      <w:pPr>
        <w:tabs>
          <w:tab w:val="num" w:pos="0"/>
        </w:tabs>
        <w:rPr>
          <w:snapToGrid w:val="0"/>
        </w:rPr>
      </w:pPr>
      <w:r>
        <w:rPr>
          <w:snapToGrid w:val="0"/>
        </w:rPr>
        <w:t>22.</w:t>
      </w:r>
      <w:r>
        <w:rPr>
          <w:snapToGrid w:val="0"/>
        </w:rPr>
        <w:tab/>
        <w:t>Из фонда оплаты труда работникам муниципальных учреждений может оказываться материальная помощь за счет экономии фонда оплаты труда.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E55034" w:rsidRDefault="00E55034" w:rsidP="00E55034">
      <w:pPr>
        <w:ind w:firstLine="684"/>
        <w:rPr>
          <w:snapToGrid w:val="0"/>
        </w:rPr>
      </w:pPr>
      <w:r>
        <w:rPr>
          <w:snapToGrid w:val="0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E55034" w:rsidRDefault="00E55034" w:rsidP="00E55034">
      <w:pPr>
        <w:tabs>
          <w:tab w:val="num" w:pos="0"/>
        </w:tabs>
        <w:rPr>
          <w:snapToGrid w:val="0"/>
        </w:rPr>
      </w:pPr>
      <w:r>
        <w:rPr>
          <w:snapToGrid w:val="0"/>
        </w:rPr>
        <w:t>23.</w:t>
      </w:r>
      <w:r>
        <w:rPr>
          <w:snapToGrid w:val="0"/>
        </w:rPr>
        <w:tab/>
        <w:t>Материальная помощь не является составной частью заработной платы работника.</w:t>
      </w:r>
    </w:p>
    <w:p w:rsidR="00E55034" w:rsidRDefault="00E55034" w:rsidP="00E55034">
      <w:pPr>
        <w:tabs>
          <w:tab w:val="num" w:pos="1164"/>
        </w:tabs>
        <w:jc w:val="both"/>
        <w:rPr>
          <w:snapToGrid w:val="0"/>
        </w:rPr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autoSpaceDE w:val="0"/>
        <w:autoSpaceDN w:val="0"/>
        <w:adjustRightInd w:val="0"/>
        <w:jc w:val="both"/>
      </w:pPr>
    </w:p>
    <w:p w:rsidR="00E55034" w:rsidRDefault="00E55034" w:rsidP="00E55034">
      <w:pPr>
        <w:pStyle w:val="3"/>
        <w:keepLines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55034" w:rsidRDefault="00E55034" w:rsidP="00E55034">
      <w:pPr>
        <w:rPr>
          <w:sz w:val="22"/>
          <w:szCs w:val="22"/>
        </w:rPr>
      </w:pPr>
    </w:p>
    <w:p w:rsidR="00CD1A7B" w:rsidRDefault="00CD1A7B" w:rsidP="00E55034"/>
    <w:sectPr w:rsidR="00C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4"/>
    <w:rsid w:val="00CD1A7B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C7AB-F4CF-4883-B2C4-6F2E5B9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50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5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50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55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E55034"/>
    <w:pPr>
      <w:autoSpaceDE w:val="0"/>
      <w:autoSpaceDN w:val="0"/>
      <w:adjustRightInd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5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550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5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">
    <w:name w:val="Body Text Indent"/>
    <w:basedOn w:val="a"/>
    <w:rsid w:val="00E5503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2017-10-13T08:26:00Z</dcterms:created>
  <dcterms:modified xsi:type="dcterms:W3CDTF">2017-10-13T08:28:00Z</dcterms:modified>
</cp:coreProperties>
</file>