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CD" w:rsidRDefault="004926CD" w:rsidP="004926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НОВИКОВСКОГО СЕЛЬСКОГО ПОСЕЛЕНИЯ АСИНОВСКОГО РАЙОНА ТОМСКОЙ ОБЛАСТИ</w:t>
      </w:r>
    </w:p>
    <w:p w:rsidR="004926CD" w:rsidRDefault="004926CD" w:rsidP="004926CD">
      <w:pPr>
        <w:jc w:val="center"/>
        <w:rPr>
          <w:b/>
          <w:sz w:val="22"/>
          <w:szCs w:val="22"/>
        </w:rPr>
      </w:pPr>
    </w:p>
    <w:p w:rsidR="004926CD" w:rsidRDefault="004926CD" w:rsidP="004926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4926CD" w:rsidRDefault="004926CD" w:rsidP="004926CD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926CD" w:rsidRDefault="004926CD" w:rsidP="0049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4926CD">
        <w:rPr>
          <w:sz w:val="22"/>
          <w:szCs w:val="22"/>
        </w:rPr>
        <w:t>29.04.</w:t>
      </w:r>
      <w:r>
        <w:rPr>
          <w:sz w:val="22"/>
          <w:szCs w:val="22"/>
        </w:rPr>
        <w:t xml:space="preserve">2010 г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№ _</w:t>
      </w:r>
      <w:r>
        <w:rPr>
          <w:sz w:val="22"/>
          <w:szCs w:val="22"/>
          <w:u w:val="single"/>
        </w:rPr>
        <w:t>22</w:t>
      </w:r>
      <w:r>
        <w:rPr>
          <w:sz w:val="22"/>
          <w:szCs w:val="22"/>
        </w:rPr>
        <w:t xml:space="preserve">__  </w:t>
      </w:r>
    </w:p>
    <w:p w:rsidR="004926CD" w:rsidRDefault="004926CD" w:rsidP="00492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с.Новиковка</w:t>
      </w:r>
      <w:proofErr w:type="spellEnd"/>
      <w:r>
        <w:rPr>
          <w:sz w:val="22"/>
          <w:szCs w:val="22"/>
        </w:rPr>
        <w:t xml:space="preserve">                                                                             </w:t>
      </w:r>
    </w:p>
    <w:p w:rsidR="004926CD" w:rsidRDefault="004926CD" w:rsidP="004926CD">
      <w:pPr>
        <w:autoSpaceDE w:val="0"/>
        <w:jc w:val="both"/>
        <w:rPr>
          <w:b/>
          <w:sz w:val="22"/>
          <w:szCs w:val="22"/>
        </w:rPr>
      </w:pP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Порядка определения состава имущества, закрепленного за</w:t>
      </w: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унитарным предприятием на праве хозяйственного ведения или на праве</w:t>
      </w: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оперативного управления.</w:t>
      </w:r>
    </w:p>
    <w:p w:rsidR="004926CD" w:rsidRDefault="004926CD" w:rsidP="004926CD">
      <w:pPr>
        <w:autoSpaceDE w:val="0"/>
        <w:rPr>
          <w:b/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4926CD" w:rsidRDefault="004926CD" w:rsidP="004926CD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На основании части 4 статьи 51 Федерального закона от 06.10.2003 № 131-ФЗ «Об общих принципах организации местного самоуправления в Российской Федерации», Федерального закона от 14.11. 2002 № 161-ФЗ «О государственных и муниципальных унитарных предприятиях»</w:t>
      </w: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numPr>
          <w:ilvl w:val="0"/>
          <w:numId w:val="1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согласно приложению.</w:t>
      </w:r>
    </w:p>
    <w:p w:rsidR="004926CD" w:rsidRDefault="004926CD" w:rsidP="004926CD">
      <w:pPr>
        <w:numPr>
          <w:ilvl w:val="0"/>
          <w:numId w:val="1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Настоящее постановление вступает в силу со дня его подписания.</w:t>
      </w: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  <w:r>
        <w:rPr>
          <w:sz w:val="22"/>
          <w:szCs w:val="22"/>
        </w:rPr>
        <w:t>Глава Новиковского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С.Л.Петров</w:t>
      </w: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Г.В.Кечина</w:t>
      </w:r>
      <w:proofErr w:type="spellEnd"/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rPr>
          <w:sz w:val="22"/>
          <w:szCs w:val="22"/>
        </w:rPr>
      </w:pPr>
    </w:p>
    <w:p w:rsidR="004926CD" w:rsidRDefault="004926CD" w:rsidP="004926CD">
      <w:pPr>
        <w:autoSpaceDE w:val="0"/>
        <w:jc w:val="right"/>
        <w:rPr>
          <w:sz w:val="22"/>
          <w:szCs w:val="22"/>
        </w:rPr>
      </w:pPr>
    </w:p>
    <w:p w:rsidR="004926CD" w:rsidRDefault="004926CD" w:rsidP="004926CD">
      <w:pPr>
        <w:autoSpaceDE w:val="0"/>
        <w:jc w:val="right"/>
        <w:rPr>
          <w:sz w:val="22"/>
          <w:szCs w:val="22"/>
        </w:rPr>
      </w:pPr>
    </w:p>
    <w:p w:rsidR="004926CD" w:rsidRDefault="004926CD" w:rsidP="004926CD">
      <w:pPr>
        <w:autoSpaceDE w:val="0"/>
        <w:jc w:val="right"/>
        <w:rPr>
          <w:sz w:val="22"/>
          <w:szCs w:val="22"/>
        </w:rPr>
      </w:pPr>
    </w:p>
    <w:p w:rsidR="004926CD" w:rsidRDefault="004926CD" w:rsidP="004926CD">
      <w:pPr>
        <w:autoSpaceDE w:val="0"/>
        <w:jc w:val="right"/>
        <w:rPr>
          <w:sz w:val="22"/>
          <w:szCs w:val="22"/>
        </w:rPr>
      </w:pPr>
    </w:p>
    <w:p w:rsidR="004926CD" w:rsidRDefault="004926CD" w:rsidP="004926CD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4926CD" w:rsidRDefault="004926CD" w:rsidP="004926CD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Новиковского</w:t>
      </w:r>
    </w:p>
    <w:p w:rsidR="004926CD" w:rsidRDefault="004926CD" w:rsidP="004926CD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926CD" w:rsidRDefault="004926CD" w:rsidP="004926CD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от_</w:t>
      </w:r>
      <w:r>
        <w:rPr>
          <w:sz w:val="22"/>
          <w:szCs w:val="22"/>
          <w:u w:val="single"/>
        </w:rPr>
        <w:t>29.04.2010</w:t>
      </w:r>
      <w:r>
        <w:rPr>
          <w:sz w:val="22"/>
          <w:szCs w:val="22"/>
        </w:rPr>
        <w:t>_№__</w:t>
      </w:r>
      <w:r>
        <w:rPr>
          <w:sz w:val="22"/>
          <w:szCs w:val="22"/>
          <w:u w:val="single"/>
        </w:rPr>
        <w:t>22</w:t>
      </w:r>
      <w:r>
        <w:rPr>
          <w:sz w:val="22"/>
          <w:szCs w:val="22"/>
        </w:rPr>
        <w:t>_</w:t>
      </w:r>
      <w:bookmarkStart w:id="0" w:name="_GoBack"/>
      <w:bookmarkEnd w:id="0"/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определения состава имущества, закрепленного за унитарным предприятием на праве хозяйственного ведения или на праве оперативного управления.</w:t>
      </w: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1.Общие положения</w:t>
      </w:r>
    </w:p>
    <w:p w:rsidR="004926CD" w:rsidRDefault="004926CD" w:rsidP="004926CD">
      <w:pPr>
        <w:autoSpaceDE w:val="0"/>
        <w:jc w:val="center"/>
        <w:rPr>
          <w:b/>
          <w:sz w:val="22"/>
          <w:szCs w:val="22"/>
        </w:rPr>
      </w:pPr>
    </w:p>
    <w:p w:rsidR="004926CD" w:rsidRDefault="004926CD" w:rsidP="004926CD">
      <w:pPr>
        <w:numPr>
          <w:ilvl w:val="1"/>
          <w:numId w:val="2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Настоящий Порядок разработан в соответствии с Гражданским кодексом РФ, Федеральным законом РФ «Об общих принципах организации местного самоуправления в Российской Федерации», Федеральным законом РФ «О государственных и муниципальных унитарных предприятиях», а также в соответствии с Уставом муниципального образования «Новиковское сельское поселение»</w:t>
      </w:r>
    </w:p>
    <w:p w:rsidR="004926CD" w:rsidRDefault="004926CD" w:rsidP="004926CD">
      <w:pPr>
        <w:autoSpaceDE w:val="0"/>
        <w:ind w:left="705"/>
        <w:rPr>
          <w:sz w:val="22"/>
          <w:szCs w:val="22"/>
        </w:rPr>
      </w:pPr>
    </w:p>
    <w:p w:rsidR="004926CD" w:rsidRDefault="004926CD" w:rsidP="004926CD">
      <w:pPr>
        <w:autoSpaceDE w:val="0"/>
        <w:ind w:left="705"/>
        <w:rPr>
          <w:sz w:val="22"/>
          <w:szCs w:val="22"/>
        </w:rPr>
      </w:pPr>
    </w:p>
    <w:p w:rsidR="004926CD" w:rsidRDefault="004926CD" w:rsidP="004926CD">
      <w:pPr>
        <w:autoSpaceDE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2.Определение состава имущества, закрепленного за унитарным предприятием на праве хозяйственного ведения или на праве оперативного управления</w:t>
      </w:r>
    </w:p>
    <w:p w:rsidR="004926CD" w:rsidRDefault="004926CD" w:rsidP="004926CD">
      <w:pPr>
        <w:autoSpaceDE w:val="0"/>
        <w:ind w:left="705"/>
        <w:jc w:val="center"/>
        <w:rPr>
          <w:b/>
          <w:sz w:val="22"/>
          <w:szCs w:val="22"/>
        </w:rPr>
      </w:pPr>
    </w:p>
    <w:p w:rsidR="004926CD" w:rsidRDefault="004926CD" w:rsidP="004926CD">
      <w:pPr>
        <w:numPr>
          <w:ilvl w:val="1"/>
          <w:numId w:val="3"/>
        </w:numPr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Имущество унитарного предприятия формируется за счет:</w:t>
      </w:r>
    </w:p>
    <w:p w:rsidR="004926CD" w:rsidRDefault="004926CD" w:rsidP="004926CD">
      <w:pPr>
        <w:autoSpaceDE w:val="0"/>
        <w:ind w:left="705"/>
        <w:rPr>
          <w:sz w:val="22"/>
          <w:szCs w:val="22"/>
        </w:rPr>
      </w:pPr>
      <w:r>
        <w:rPr>
          <w:sz w:val="22"/>
          <w:szCs w:val="22"/>
        </w:rPr>
        <w:t>- 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4926CD" w:rsidRDefault="004926CD" w:rsidP="004926CD">
      <w:pPr>
        <w:autoSpaceDE w:val="0"/>
        <w:ind w:left="705"/>
        <w:rPr>
          <w:sz w:val="22"/>
          <w:szCs w:val="22"/>
        </w:rPr>
      </w:pPr>
      <w:r>
        <w:rPr>
          <w:sz w:val="22"/>
          <w:szCs w:val="22"/>
        </w:rPr>
        <w:t>- доходов унитарного предприятия от его деятельности;</w:t>
      </w:r>
    </w:p>
    <w:p w:rsidR="004926CD" w:rsidRDefault="004926CD" w:rsidP="004926CD">
      <w:pPr>
        <w:autoSpaceDE w:val="0"/>
        <w:ind w:left="705"/>
        <w:rPr>
          <w:sz w:val="22"/>
          <w:szCs w:val="22"/>
        </w:rPr>
      </w:pPr>
      <w:r>
        <w:rPr>
          <w:sz w:val="22"/>
          <w:szCs w:val="22"/>
        </w:rPr>
        <w:t>- иных не противоречащих законодательству источников.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2.2. В состав имущества, закрепляемого за унитарным предприятием, не может быть включено имущество, использование которого не соответствует целям и видам деятельности предприятия.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2.3. Состав имущества (недвижимого и ионного имущества), закрепляемого за унитарным предприятием, в том числе на праве хозяйственного ведения или оперативного управления, определяется в зависимости от целей, предмета и вила деятельности предприятия: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1) при его учреждении;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2) в ходе его хозяйственной деятельности на основании постановления Администрации.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2.4. Право на имущество, закрепляемое за унитарным предприятием на праве хозяйственного ведения или на праве оперативного управления, возникает с момента передачи имущества предприятию по акту приема-передачи, за исключением недвижимого имущества.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Право хозяйственного ведения и оперативного управления на недвижимое имущество подлежит обязательной государственной регистрации и возникает с даты регистрации.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2.5.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порядке, либо одновременно с государственной регистрацией права хозяйственного ведения или оперативного управления.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2.6. Стоимость имущества, передаваемого предприятию определяется на основании данных бухгалтерского учета, либо на основании акта ввода в эксплуатацию или документов о приобретении, либо на основании данных учета имущества в казне.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2.7. Передача закрепляемого имущества предприятию в любых случаях, в том числе при его учреждении, а также передача недвижимого имущества, осуществляется на основании постановления Администрации Новиковского сельского поселения по акту приема-передачи.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2.8. Передающей стороной от имени муниципального образования выступает Администрация.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2.9.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законодательством для прекращения права собственности, а также в случаях правомерного изъятия имущества у унитарного предприятия по решению собственника.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2.10. Собственник имущества вправе изымать у унитарного предприятия излишнее, неиспользуемое или используемое не по назначению имущество.</w:t>
      </w:r>
    </w:p>
    <w:p w:rsidR="004926CD" w:rsidRDefault="004926CD" w:rsidP="004926CD">
      <w:pPr>
        <w:autoSpaceDE w:val="0"/>
        <w:ind w:left="708" w:firstLine="708"/>
        <w:rPr>
          <w:sz w:val="22"/>
          <w:szCs w:val="22"/>
        </w:rPr>
      </w:pPr>
    </w:p>
    <w:p w:rsidR="004926CD" w:rsidRDefault="004926CD" w:rsidP="004926CD">
      <w:pPr>
        <w:rPr>
          <w:b/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4926CD" w:rsidRDefault="004926CD" w:rsidP="004926CD">
      <w:pPr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6FA3"/>
    <w:multiLevelType w:val="multilevel"/>
    <w:tmpl w:val="361298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360"/>
      </w:p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</w:lvl>
  </w:abstractNum>
  <w:abstractNum w:abstractNumId="1">
    <w:nsid w:val="6E3D5A77"/>
    <w:multiLevelType w:val="multilevel"/>
    <w:tmpl w:val="B038C3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>
    <w:nsid w:val="7AD640B7"/>
    <w:multiLevelType w:val="multilevel"/>
    <w:tmpl w:val="956E07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D"/>
    <w:rsid w:val="004926CD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0B2E-D0B2-46B5-95F9-0297FBB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2017-10-12T09:49:00Z</dcterms:created>
  <dcterms:modified xsi:type="dcterms:W3CDTF">2017-10-12T09:51:00Z</dcterms:modified>
</cp:coreProperties>
</file>